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614B7034" w:rsidR="00F33D3D" w:rsidRPr="00CF0ABA" w:rsidRDefault="00F33D3D" w:rsidP="00CF0ABA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70205C" w:rsidRPr="0070205C">
              <w:rPr>
                <w:rFonts w:ascii="Calibri" w:hAnsi="Calibri"/>
                <w:sz w:val="20"/>
                <w:szCs w:val="20"/>
              </w:rPr>
              <w:t>4.  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14:paraId="026C202B" w14:textId="04757B16" w:rsidR="00F33D3D" w:rsidRPr="0070205C" w:rsidRDefault="00F33D3D" w:rsidP="00CF0ABA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B92F6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53207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4.3.</w:t>
            </w:r>
            <w:r w:rsidR="0070205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 </w:t>
            </w:r>
            <w:r w:rsidR="0070205C" w:rsidRPr="0070205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 До </w:t>
            </w:r>
            <w:r w:rsidR="007B263E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краја </w:t>
            </w:r>
            <w:r w:rsidR="0070205C" w:rsidRPr="0070205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202</w:t>
            </w:r>
            <w:r w:rsidR="007B263E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</w:t>
            </w:r>
            <w:r w:rsidR="0070205C" w:rsidRPr="0070205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.г. унапређени културни садржаји Града</w:t>
            </w:r>
          </w:p>
          <w:p w14:paraId="091AB1FE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50F7C50D" w:rsidR="008C616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4B1DD0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4B1DD0">
              <w:t xml:space="preserve"> </w:t>
            </w:r>
            <w:r w:rsidR="00393F95">
              <w:t xml:space="preserve"> </w:t>
            </w:r>
            <w:r w:rsidR="00E56A24">
              <w:t xml:space="preserve"> </w:t>
            </w:r>
            <w:r w:rsidR="0070205C" w:rsidRPr="0070205C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 xml:space="preserve">4.3.2. </w:t>
            </w:r>
            <w:r w:rsidR="00CF0ABA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CS"/>
              </w:rPr>
              <w:t>У</w:t>
            </w:r>
            <w:r w:rsidR="00CF0ABA" w:rsidRPr="0070205C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напређење инфраструктуре од значаја за културу, умјетност и заштиту историјског насљеђа</w:t>
            </w:r>
          </w:p>
          <w:p w14:paraId="71E05F60" w14:textId="4C4F67E7" w:rsidR="00F33D3D" w:rsidRPr="00B92F69" w:rsidRDefault="008C616E" w:rsidP="00095F89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095F89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П.</w:t>
            </w:r>
            <w:r w:rsidR="00095F89" w:rsidRPr="0070205C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4</w:t>
            </w:r>
            <w:r w:rsidR="00095F89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095F89" w:rsidRPr="0070205C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3</w:t>
            </w:r>
            <w:r w:rsidR="00095F89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095F89" w:rsidRPr="0070205C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2</w:t>
            </w:r>
            <w:r w:rsidR="00095F89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095F89">
              <w:rPr>
                <w:rFonts w:ascii="Calibri" w:hAnsi="Calibri" w:cs="Calibri"/>
                <w:b/>
                <w:color w:val="FFFFFF"/>
                <w:sz w:val="20"/>
                <w:szCs w:val="20"/>
                <w:lang w:val="sr-Latn-CS" w:eastAsia="hr-HR"/>
              </w:rPr>
              <w:t>2</w:t>
            </w:r>
            <w:r w:rsidR="00095F89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CF0ABA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 w:rsidR="00095F89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Ревитализација и реконструкција тврђаве Кастел 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0C46086" w14:textId="7D6242C2" w:rsidR="00F33D3D" w:rsidRPr="00952665" w:rsidRDefault="00952665" w:rsidP="00084006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Организациони капацитет Културног центра Бански Двор захтијева реорганизацију и редефинисање функције и намјене тврђаве Кастел као посебне организационе цјелине. Оптимално рјешење је формирање Музеја Града Бања Лука са припојеним депадансима које сачињавају објекти и установе процијењени Стратегијом развоја културе као адекватни за овакав тип структуре.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6E123E0F" w:rsidR="00F33D3D" w:rsidRPr="004B1DD0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en-U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  <w:r w:rsidR="004B1DD0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</w:p>
          <w:p w14:paraId="3E199EE8" w14:textId="520AC9D3" w:rsidR="00095F89" w:rsidRPr="00095F89" w:rsidRDefault="00095F89" w:rsidP="00095F89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095F89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 xml:space="preserve">До </w:t>
            </w:r>
            <w:r w:rsidR="007B263E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095F89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202</w:t>
            </w:r>
            <w:r w:rsidR="007B263E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095F89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.г приходи установа културе увећани два пута у односу на 2017.г  као директна последица унапређења институционалних, организационих и капацитета људских ресурса у области културе.</w:t>
            </w:r>
            <w:r w:rsidRPr="00952665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14:paraId="323C3CCB" w14:textId="7EC41170" w:rsidR="00F33D3D" w:rsidRPr="00095F89" w:rsidRDefault="00095F89" w:rsidP="007B263E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952665">
              <w:rPr>
                <w:rFonts w:ascii="Calibri" w:hAnsi="Calibri"/>
                <w:sz w:val="20"/>
                <w:szCs w:val="20"/>
              </w:rPr>
              <w:t xml:space="preserve">До </w:t>
            </w:r>
            <w:r w:rsidR="007B263E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Pr="00952665">
              <w:rPr>
                <w:rFonts w:ascii="Calibri" w:hAnsi="Calibri"/>
                <w:sz w:val="20"/>
                <w:szCs w:val="20"/>
              </w:rPr>
              <w:t>202</w:t>
            </w:r>
            <w:r w:rsidR="007B263E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Pr="00952665">
              <w:rPr>
                <w:rFonts w:ascii="Calibri" w:hAnsi="Calibri"/>
                <w:sz w:val="20"/>
                <w:szCs w:val="20"/>
              </w:rPr>
              <w:t xml:space="preserve">. г, 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тврђаву Кастел посјети најмање 100.000 посјетилаца на годишњем нивоу</w:t>
            </w:r>
          </w:p>
        </w:tc>
        <w:tc>
          <w:tcPr>
            <w:tcW w:w="5101" w:type="dxa"/>
          </w:tcPr>
          <w:p w14:paraId="1D51DD24" w14:textId="77777777" w:rsidR="00CF0ABA" w:rsidRDefault="00F33D3D" w:rsidP="00095F89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  <w:r w:rsidR="004B1DD0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14:paraId="4BF4FEC7" w14:textId="689D67D8" w:rsidR="00095F89" w:rsidRPr="00CF0ABA" w:rsidRDefault="00095F89" w:rsidP="00CF0ABA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CF0ABA">
              <w:rPr>
                <w:rFonts w:ascii="Calibri" w:hAnsi="Calibri"/>
                <w:bCs/>
                <w:sz w:val="20"/>
                <w:szCs w:val="20"/>
                <w:lang w:val="sr-Cyrl-BA"/>
              </w:rPr>
              <w:t>туристи и грађани</w:t>
            </w:r>
          </w:p>
          <w:p w14:paraId="10DEF9A1" w14:textId="0A16D4FE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211CEF77" w:rsidR="00F33D3D" w:rsidRDefault="00F33D3D" w:rsidP="00FE1384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785F2628" w14:textId="4E9AF03F" w:rsidR="00095F89" w:rsidRPr="0070205C" w:rsidRDefault="00095F89" w:rsidP="00FE1384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bCs/>
                <w:sz w:val="20"/>
                <w:szCs w:val="20"/>
              </w:rPr>
            </w:pPr>
            <w:r w:rsidRPr="0070205C">
              <w:rPr>
                <w:rFonts w:ascii="Calibri" w:hAnsi="Calibri"/>
                <w:bCs/>
                <w:sz w:val="20"/>
                <w:szCs w:val="20"/>
              </w:rPr>
              <w:t xml:space="preserve">Редефинисана функција и намјене Тврђаве Кастел  </w:t>
            </w:r>
          </w:p>
          <w:p w14:paraId="3FDF80D7" w14:textId="7C5E83A1" w:rsidR="00095F89" w:rsidRPr="0070205C" w:rsidRDefault="00095F89" w:rsidP="00FE1384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bCs/>
                <w:sz w:val="20"/>
                <w:szCs w:val="20"/>
              </w:rPr>
            </w:pPr>
            <w:r w:rsidRPr="0070205C">
              <w:rPr>
                <w:rFonts w:ascii="Calibri" w:hAnsi="Calibri"/>
                <w:bCs/>
                <w:sz w:val="20"/>
                <w:szCs w:val="20"/>
                <w:lang w:val="sr-Cyrl-CS"/>
              </w:rPr>
              <w:t>Саниране и реконстуисане цјелине тврђаве Кастел</w:t>
            </w:r>
          </w:p>
          <w:p w14:paraId="4B87DA8A" w14:textId="3E312DA7" w:rsidR="00F33D3D" w:rsidRPr="00095F89" w:rsidRDefault="00095F89" w:rsidP="00FE1384">
            <w:pP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4B1DD0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5101" w:type="dxa"/>
          </w:tcPr>
          <w:p w14:paraId="055A33B1" w14:textId="73B319DA" w:rsidR="00FE1384" w:rsidRDefault="00F33D3D" w:rsidP="00FE1384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5CDF0BCC" w14:textId="63245EEA" w:rsidR="004B1DD0" w:rsidRPr="00FE1384" w:rsidRDefault="00095F89" w:rsidP="00FE1384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FE1384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Број посјетилаца на тврђави</w:t>
            </w:r>
          </w:p>
          <w:p w14:paraId="4DF3546D" w14:textId="08AA6890" w:rsidR="00FD2A67" w:rsidRPr="00FE1384" w:rsidRDefault="00095F89" w:rsidP="00FE1384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FE1384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Приходи установа културе</w:t>
            </w:r>
          </w:p>
          <w:p w14:paraId="32A13920" w14:textId="0AFABCE2" w:rsidR="00FD2A67" w:rsidRPr="00FE1384" w:rsidRDefault="00FD2A67" w:rsidP="00FE1384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FE1384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Број нових програмских садржаја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B92F69" w:rsidRDefault="00F33D3D" w:rsidP="00FE1384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28FF734F" w14:textId="6AF7700B" w:rsidR="00095F89" w:rsidRPr="0070205C" w:rsidRDefault="00095F89" w:rsidP="00FE1384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bCs/>
                <w:sz w:val="20"/>
                <w:szCs w:val="20"/>
              </w:rPr>
            </w:pPr>
            <w:r w:rsidRPr="0070205C">
              <w:rPr>
                <w:rFonts w:ascii="Calibri" w:hAnsi="Calibri"/>
                <w:bCs/>
                <w:sz w:val="20"/>
                <w:szCs w:val="20"/>
                <w:lang w:val="sr-Cyrl-CS"/>
              </w:rPr>
              <w:t>Редефинисање функције и намјене тврђаве Кастел</w:t>
            </w:r>
          </w:p>
          <w:p w14:paraId="3B1E4823" w14:textId="2A4437E3" w:rsidR="00095F89" w:rsidRPr="0070205C" w:rsidRDefault="00095F89" w:rsidP="00FE1384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bCs/>
                <w:sz w:val="20"/>
                <w:szCs w:val="20"/>
              </w:rPr>
            </w:pPr>
            <w:r w:rsidRPr="0070205C">
              <w:rPr>
                <w:rFonts w:ascii="Calibri" w:hAnsi="Calibri"/>
                <w:bCs/>
                <w:sz w:val="20"/>
                <w:szCs w:val="20"/>
                <w:lang w:val="sr-Cyrl-CS"/>
              </w:rPr>
              <w:t>Успостављ</w:t>
            </w:r>
            <w:r w:rsidR="00FD2A67">
              <w:rPr>
                <w:rFonts w:ascii="Calibri" w:hAnsi="Calibri"/>
                <w:bCs/>
                <w:sz w:val="20"/>
                <w:szCs w:val="20"/>
                <w:lang w:val="sr-Cyrl-CS"/>
              </w:rPr>
              <w:t>ање</w:t>
            </w:r>
            <w:r w:rsidRPr="0070205C">
              <w:rPr>
                <w:rFonts w:ascii="Calibri" w:hAnsi="Calibri"/>
                <w:bCs/>
                <w:sz w:val="20"/>
                <w:szCs w:val="20"/>
                <w:lang w:val="sr-Cyrl-CS"/>
              </w:rPr>
              <w:t xml:space="preserve"> организацион</w:t>
            </w:r>
            <w:r w:rsidR="00FD2A67">
              <w:rPr>
                <w:rFonts w:ascii="Calibri" w:hAnsi="Calibri"/>
                <w:bCs/>
                <w:sz w:val="20"/>
                <w:szCs w:val="20"/>
                <w:lang w:val="sr-Cyrl-CS"/>
              </w:rPr>
              <w:t>е</w:t>
            </w:r>
            <w:r w:rsidRPr="0070205C">
              <w:rPr>
                <w:rFonts w:ascii="Calibri" w:hAnsi="Calibri"/>
                <w:bCs/>
                <w:sz w:val="20"/>
                <w:szCs w:val="20"/>
                <w:lang w:val="sr-Cyrl-CS"/>
              </w:rPr>
              <w:t xml:space="preserve"> цјелина </w:t>
            </w:r>
            <w:r w:rsidRPr="0070205C">
              <w:rPr>
                <w:rFonts w:ascii="Calibri" w:hAnsi="Calibri"/>
                <w:bCs/>
                <w:sz w:val="20"/>
                <w:szCs w:val="20"/>
              </w:rPr>
              <w:t>у  чијем фокусу би била брига о споменичком комплексу Тврђаве „Кастел“ са припојеним депадансима (Кућа Владе Милошевића, Шеранића кућа, галерија Терзић).</w:t>
            </w:r>
          </w:p>
          <w:p w14:paraId="70CFBDFA" w14:textId="13C2468D" w:rsidR="00095F89" w:rsidRPr="0070205C" w:rsidRDefault="00095F89" w:rsidP="00FE1384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bCs/>
                <w:sz w:val="20"/>
                <w:szCs w:val="20"/>
              </w:rPr>
            </w:pPr>
            <w:r w:rsidRPr="0070205C">
              <w:rPr>
                <w:rFonts w:ascii="Calibri" w:hAnsi="Calibri"/>
                <w:bCs/>
                <w:sz w:val="20"/>
                <w:szCs w:val="20"/>
                <w:lang w:val="sr-Cyrl-CS"/>
              </w:rPr>
              <w:t>Реконструкција и санација цјелина тврђаве Кастел у складу са важећом пројектном документацијом</w:t>
            </w:r>
          </w:p>
          <w:p w14:paraId="76A97F96" w14:textId="55AC2234" w:rsidR="00F33D3D" w:rsidRPr="00095F89" w:rsidRDefault="00F33D3D" w:rsidP="00FE1384">
            <w:pPr>
              <w:pStyle w:val="ListParagraph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20262941" w:rsidR="00F33D3D" w:rsidRPr="00B92F69" w:rsidRDefault="00FE1384" w:rsidP="007B263E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</w:t>
            </w:r>
            <w:r w:rsidR="004B1DD0">
              <w:rPr>
                <w:rFonts w:ascii="Calibri" w:hAnsi="Calibri"/>
                <w:sz w:val="20"/>
                <w:szCs w:val="20"/>
                <w:lang w:val="sr-Cyrl-RS"/>
              </w:rPr>
              <w:t>201</w:t>
            </w:r>
            <w:r w:rsidR="0070205C">
              <w:rPr>
                <w:rFonts w:ascii="Calibri" w:hAnsi="Calibri"/>
                <w:sz w:val="20"/>
                <w:szCs w:val="20"/>
                <w:lang w:val="sr-Cyrl-RS"/>
              </w:rPr>
              <w:t>8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. до </w:t>
            </w:r>
            <w:r w:rsidR="007B263E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4B1DD0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7B263E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186426A4" w:rsidR="00EB1C5B" w:rsidRPr="00095F8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 </w:t>
            </w:r>
            <w:r w:rsidR="00FD2A67">
              <w:rPr>
                <w:rFonts w:ascii="Calibri" w:hAnsi="Calibri"/>
                <w:sz w:val="20"/>
                <w:szCs w:val="20"/>
                <w:lang w:val="sr-Cyrl-CS"/>
              </w:rPr>
              <w:t>4.1</w:t>
            </w:r>
            <w:r w:rsidR="007B263E">
              <w:rPr>
                <w:rFonts w:ascii="Calibri" w:hAnsi="Calibri"/>
                <w:sz w:val="20"/>
                <w:szCs w:val="20"/>
                <w:lang w:val="sr-Cyrl-CS"/>
              </w:rPr>
              <w:t>0</w:t>
            </w:r>
            <w:bookmarkStart w:id="0" w:name="_GoBack"/>
            <w:bookmarkEnd w:id="0"/>
            <w:r w:rsidR="00095F89">
              <w:rPr>
                <w:rFonts w:ascii="Calibri" w:hAnsi="Calibri"/>
                <w:sz w:val="20"/>
                <w:szCs w:val="20"/>
                <w:lang w:val="sr-Cyrl-CS"/>
              </w:rPr>
              <w:t>0.000,00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778A5568" w:rsidR="00EB1C5B" w:rsidRPr="00CF0ABA" w:rsidRDefault="00EB1C5B" w:rsidP="00CF0ABA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2018:</w:t>
            </w:r>
            <w:r w:rsidR="007B263E">
              <w:rPr>
                <w:rFonts w:ascii="Calibri" w:hAnsi="Calibri"/>
                <w:sz w:val="20"/>
                <w:szCs w:val="20"/>
                <w:lang w:val="sr-Cyrl-RS"/>
              </w:rPr>
              <w:t xml:space="preserve"> 10</w:t>
            </w:r>
            <w:r w:rsidR="00FD2A67">
              <w:rPr>
                <w:rFonts w:ascii="Calibri" w:hAnsi="Calibri"/>
                <w:sz w:val="20"/>
                <w:szCs w:val="20"/>
                <w:lang w:val="sr-Cyrl-RS"/>
              </w:rPr>
              <w:t>0.00</w:t>
            </w:r>
            <w:r w:rsidR="00095F89">
              <w:rPr>
                <w:rFonts w:ascii="Calibri" w:hAnsi="Calibri"/>
                <w:sz w:val="20"/>
                <w:szCs w:val="20"/>
                <w:lang w:val="sr-Cyrl-RS"/>
              </w:rPr>
              <w:t>0,00</w:t>
            </w:r>
            <w:r w:rsidR="00FD2A67">
              <w:rPr>
                <w:rFonts w:ascii="Calibri" w:hAnsi="Calibri"/>
                <w:sz w:val="20"/>
                <w:szCs w:val="20"/>
                <w:lang w:val="sr-Cyrl-RS"/>
              </w:rPr>
              <w:t xml:space="preserve">                </w:t>
            </w:r>
            <w:r w:rsidR="00CF0ABA">
              <w:rPr>
                <w:rFonts w:ascii="Calibri" w:hAnsi="Calibri"/>
                <w:sz w:val="20"/>
                <w:szCs w:val="20"/>
              </w:rPr>
              <w:t>2021:</w:t>
            </w:r>
            <w:r w:rsidR="00CF0ABA" w:rsidRPr="00095F89">
              <w:rPr>
                <w:rFonts w:ascii="Calibri" w:hAnsi="Calibri"/>
                <w:sz w:val="20"/>
                <w:szCs w:val="20"/>
                <w:lang w:val="sr-Cyrl-CS"/>
              </w:rPr>
              <w:t>1.000.000,00</w:t>
            </w:r>
          </w:p>
          <w:p w14:paraId="68378C6A" w14:textId="500EEA20" w:rsid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095F89">
              <w:rPr>
                <w:rFonts w:ascii="Calibri" w:hAnsi="Calibri"/>
                <w:sz w:val="20"/>
                <w:szCs w:val="20"/>
                <w:lang w:val="sr-Cyrl-RS"/>
              </w:rPr>
              <w:t>1.000.000,00</w:t>
            </w:r>
            <w:r w:rsidR="00CF0ABA">
              <w:rPr>
                <w:rFonts w:ascii="Calibri" w:hAnsi="Calibri"/>
                <w:sz w:val="20"/>
                <w:szCs w:val="20"/>
                <w:lang w:val="sr-Cyrl-RS"/>
              </w:rPr>
              <w:t xml:space="preserve">             </w:t>
            </w:r>
            <w:r w:rsidR="00CF0ABA">
              <w:rPr>
                <w:rFonts w:ascii="Calibri" w:hAnsi="Calibri"/>
                <w:sz w:val="20"/>
                <w:szCs w:val="20"/>
              </w:rPr>
              <w:t>2022:</w:t>
            </w:r>
            <w:r w:rsidR="00CF0ABA" w:rsidRPr="00095F89">
              <w:rPr>
                <w:rFonts w:ascii="Calibri" w:hAnsi="Calibri"/>
                <w:sz w:val="20"/>
                <w:szCs w:val="20"/>
              </w:rPr>
              <w:t>1.000.000,00</w:t>
            </w:r>
          </w:p>
          <w:p w14:paraId="7E1CE9F5" w14:textId="6738A5BD" w:rsidR="00F33D3D" w:rsidRPr="00CF0ABA" w:rsidRDefault="00EB1C5B" w:rsidP="00095F89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095F89" w:rsidRPr="00095F89">
              <w:rPr>
                <w:rFonts w:ascii="Calibri" w:hAnsi="Calibri"/>
                <w:sz w:val="20"/>
                <w:szCs w:val="20"/>
                <w:lang w:val="sr-Cyrl-RS"/>
              </w:rPr>
              <w:t>1.000.000,00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6AF70119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FE1384">
              <w:rPr>
                <w:rFonts w:ascii="Calibri" w:hAnsi="Calibri"/>
                <w:sz w:val="20"/>
                <w:szCs w:val="20"/>
                <w:lang w:val="sr-Cyrl-RS"/>
              </w:rPr>
              <w:t>15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00B00B3D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FE1384">
              <w:rPr>
                <w:rFonts w:ascii="Calibri" w:hAnsi="Calibri"/>
                <w:sz w:val="20"/>
                <w:szCs w:val="20"/>
                <w:lang w:val="sr-Cyrl-RS"/>
              </w:rPr>
              <w:t>85</w:t>
            </w:r>
            <w:r w:rsidR="0017455E" w:rsidRPr="00CF0ABA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  <w:r w:rsidR="00CF0ABA">
              <w:rPr>
                <w:rFonts w:ascii="Calibri" w:hAnsi="Calibri"/>
                <w:sz w:val="20"/>
                <w:szCs w:val="20"/>
                <w:lang w:val="sr-Cyrl-RS"/>
              </w:rPr>
              <w:t xml:space="preserve"> (Е</w:t>
            </w:r>
            <w:r w:rsidR="00CF0ABA">
              <w:rPr>
                <w:rFonts w:ascii="Calibri" w:hAnsi="Calibri"/>
                <w:sz w:val="20"/>
                <w:szCs w:val="20"/>
                <w:lang w:val="sr-Latn-CS"/>
              </w:rPr>
              <w:t xml:space="preserve">U – IPA </w:t>
            </w:r>
            <w:r w:rsidR="00CF0ABA">
              <w:rPr>
                <w:rFonts w:ascii="Calibri" w:hAnsi="Calibri"/>
                <w:sz w:val="20"/>
                <w:szCs w:val="20"/>
                <w:lang w:val="sr-Cyrl-CS"/>
              </w:rPr>
              <w:t>и др.)</w:t>
            </w:r>
          </w:p>
          <w:p w14:paraId="4EAE9641" w14:textId="733F9906"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_______%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CF0ABA">
              <w:rPr>
                <w:rFonts w:ascii="Calibri" w:hAnsi="Calibr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5A32E816" w:rsidR="0070205C" w:rsidRPr="00CF0ABA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18101C3F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411ACF4" w14:textId="25AF1456" w:rsidR="0070205C" w:rsidRPr="00CF0ABA" w:rsidRDefault="00CF0ABA" w:rsidP="00CF0ABA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F0ABA">
              <w:rPr>
                <w:rFonts w:ascii="Calibri" w:hAnsi="Calibri"/>
                <w:sz w:val="20"/>
                <w:szCs w:val="20"/>
                <w:lang w:val="sr-Cyrl-RS"/>
              </w:rPr>
              <w:t>Недостатак финансијских средстава</w:t>
            </w:r>
          </w:p>
        </w:tc>
      </w:tr>
      <w:tr w:rsidR="00CF0ABA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4055B21B" w14:textId="77777777" w:rsidR="00CF0ABA" w:rsidRDefault="00CF0ABA" w:rsidP="00CF0ABA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Потенцијални партнери на пројекту: </w:t>
            </w:r>
            <w:r w:rsidRPr="00054602">
              <w:rPr>
                <w:rFonts w:ascii="Calibri" w:hAnsi="Calibri"/>
                <w:sz w:val="20"/>
                <w:szCs w:val="20"/>
                <w:highlight w:val="yellow"/>
                <w:lang w:val="sr-Cyrl-RS"/>
              </w:rPr>
              <w:t xml:space="preserve"> </w:t>
            </w:r>
          </w:p>
          <w:p w14:paraId="47540EE1" w14:textId="329E81DD" w:rsidR="00CF0ABA" w:rsidRDefault="00CF0ABA" w:rsidP="00CF0ABA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Влада РС, међународни донатори</w:t>
            </w:r>
          </w:p>
        </w:tc>
        <w:tc>
          <w:tcPr>
            <w:tcW w:w="5101" w:type="dxa"/>
            <w:shd w:val="clear" w:color="auto" w:fill="FFFFFF" w:themeFill="background1"/>
          </w:tcPr>
          <w:p w14:paraId="05E8BCC7" w14:textId="77777777" w:rsidR="00CF0ABA" w:rsidRDefault="00CF0ABA" w:rsidP="00CF0ABA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Носилац имплементације пројекта/мониторинг и евалуација: </w:t>
            </w:r>
          </w:p>
          <w:p w14:paraId="7ECB9FDB" w14:textId="4C9EC854" w:rsidR="00CF0ABA" w:rsidRDefault="00CF0ABA" w:rsidP="00CF0ABA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810BE7">
              <w:rPr>
                <w:rFonts w:ascii="Calibri" w:hAnsi="Calibri"/>
                <w:sz w:val="20"/>
                <w:szCs w:val="20"/>
                <w:lang w:val="sr-Cyrl-RS"/>
              </w:rPr>
              <w:t>Одјељење за културу, туризам и социјалну политику, КЦ „Бански двор“, Одјељење за комуналне послове/</w:t>
            </w:r>
            <w:r w:rsidRPr="00810BE7">
              <w:t xml:space="preserve"> </w:t>
            </w:r>
            <w:r w:rsidRPr="00810BE7">
              <w:rPr>
                <w:rFonts w:ascii="Calibri" w:hAnsi="Calibri"/>
                <w:sz w:val="20"/>
                <w:szCs w:val="20"/>
                <w:lang w:val="sr-Cyrl-RS"/>
              </w:rPr>
              <w:t>Одјељење за културу, туризам и социјалну политику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2F1E2E"/>
    <w:multiLevelType w:val="hybridMultilevel"/>
    <w:tmpl w:val="EE40AF3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FD54A0"/>
    <w:multiLevelType w:val="hybridMultilevel"/>
    <w:tmpl w:val="839C678E"/>
    <w:lvl w:ilvl="0" w:tplc="081A0001">
      <w:start w:val="1"/>
      <w:numFmt w:val="bullet"/>
      <w:lvlText w:val=""/>
      <w:lvlJc w:val="left"/>
      <w:pPr>
        <w:ind w:left="392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1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3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5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7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9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1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3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52" w:hanging="360"/>
      </w:pPr>
      <w:rPr>
        <w:rFonts w:ascii="Wingdings" w:hAnsi="Wingdings" w:hint="default"/>
      </w:rPr>
    </w:lvl>
  </w:abstractNum>
  <w:abstractNum w:abstractNumId="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9D1564E"/>
    <w:multiLevelType w:val="hybridMultilevel"/>
    <w:tmpl w:val="8E04D18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7CC0073"/>
    <w:multiLevelType w:val="hybridMultilevel"/>
    <w:tmpl w:val="B9D0E322"/>
    <w:lvl w:ilvl="0" w:tplc="081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5D135C07"/>
    <w:multiLevelType w:val="hybridMultilevel"/>
    <w:tmpl w:val="965CE2B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390427"/>
    <w:multiLevelType w:val="hybridMultilevel"/>
    <w:tmpl w:val="0E9CE6E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8A5099"/>
    <w:multiLevelType w:val="hybridMultilevel"/>
    <w:tmpl w:val="AE16FEA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61386"/>
    <w:multiLevelType w:val="hybridMultilevel"/>
    <w:tmpl w:val="47E23194"/>
    <w:lvl w:ilvl="0" w:tplc="081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9"/>
  </w:num>
  <w:num w:numId="7">
    <w:abstractNumId w:val="11"/>
  </w:num>
  <w:num w:numId="8">
    <w:abstractNumId w:val="10"/>
  </w:num>
  <w:num w:numId="9">
    <w:abstractNumId w:val="5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95F89"/>
    <w:rsid w:val="0017455E"/>
    <w:rsid w:val="001C2872"/>
    <w:rsid w:val="00210281"/>
    <w:rsid w:val="002E081E"/>
    <w:rsid w:val="00393F95"/>
    <w:rsid w:val="004305D9"/>
    <w:rsid w:val="004B1DD0"/>
    <w:rsid w:val="0053207D"/>
    <w:rsid w:val="006B359A"/>
    <w:rsid w:val="0070205C"/>
    <w:rsid w:val="007B263E"/>
    <w:rsid w:val="008C616E"/>
    <w:rsid w:val="00952665"/>
    <w:rsid w:val="00B92F69"/>
    <w:rsid w:val="00BD0805"/>
    <w:rsid w:val="00CF0ABA"/>
    <w:rsid w:val="00D83F55"/>
    <w:rsid w:val="00E06CBA"/>
    <w:rsid w:val="00E56A24"/>
    <w:rsid w:val="00EB1C5B"/>
    <w:rsid w:val="00F20638"/>
    <w:rsid w:val="00F33D3D"/>
    <w:rsid w:val="00FB4206"/>
    <w:rsid w:val="00FD2A67"/>
    <w:rsid w:val="00FE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5F8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13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1384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5F8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13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1384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10</cp:revision>
  <cp:lastPrinted>2018-09-18T09:22:00Z</cp:lastPrinted>
  <dcterms:created xsi:type="dcterms:W3CDTF">2018-08-28T10:25:00Z</dcterms:created>
  <dcterms:modified xsi:type="dcterms:W3CDTF">2018-10-05T13:02:00Z</dcterms:modified>
</cp:coreProperties>
</file>